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34DFA4BD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3EA2904A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RYBNIŠTĚ AREÁL TO</w:t>
          </w:r>
          <w:r w:rsidR="00D825EE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</w:r>
          <w:r w:rsidR="00BB7200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OPRAVA OBJEKTU DÍLEN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7C06501" w14:textId="39A95DB3" w:rsidR="00D52B28" w:rsidRDefault="0013616A" w:rsidP="00D52B28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 – PRŮVODNÍ ZPRÁVA</w:t>
      </w:r>
    </w:p>
    <w:p w14:paraId="317C60E3" w14:textId="3421F7BF" w:rsidR="0013616A" w:rsidRPr="00091A3E" w:rsidRDefault="0013616A" w:rsidP="00D52B28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B – SOUHRNNÁ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45EF5C05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AAA0F1A" w14:textId="77777777" w:rsidR="00F74484" w:rsidRDefault="00F74484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5E3F5C5A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BB7200">
        <w:rPr>
          <w:color w:val="595959" w:themeColor="text1" w:themeTint="A6"/>
          <w:sz w:val="20"/>
          <w:szCs w:val="20"/>
        </w:rPr>
        <w:t>SPRÁVA ŽELEZNIC, státní organizace</w:t>
      </w:r>
    </w:p>
    <w:p w14:paraId="2AAD31BA" w14:textId="6CE8871E" w:rsidR="00D52B28" w:rsidRDefault="00BB7200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DLÁŽDĚNÁ 1003/7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4A398785" w:rsidR="00280D27" w:rsidRDefault="00BB7200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110 00 PRAHA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447AEC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D967E6">
        <w:rPr>
          <w:color w:val="595959" w:themeColor="text1" w:themeTint="A6"/>
          <w:sz w:val="20"/>
          <w:szCs w:val="20"/>
        </w:rPr>
        <w:t>JAN</w:t>
      </w:r>
      <w:r w:rsidR="00B27818">
        <w:rPr>
          <w:color w:val="595959" w:themeColor="text1" w:themeTint="A6"/>
          <w:sz w:val="20"/>
          <w:szCs w:val="20"/>
        </w:rPr>
        <w:t xml:space="preserve"> HOŠEK</w:t>
      </w:r>
    </w:p>
    <w:p w14:paraId="71C33414" w14:textId="4ECBDCD2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465F07">
        <w:rPr>
          <w:color w:val="595959" w:themeColor="text1" w:themeTint="A6"/>
          <w:sz w:val="20"/>
          <w:szCs w:val="20"/>
        </w:rPr>
        <w:t>0</w:t>
      </w:r>
      <w:r w:rsidR="00BB7200">
        <w:rPr>
          <w:color w:val="595959" w:themeColor="text1" w:themeTint="A6"/>
          <w:sz w:val="20"/>
          <w:szCs w:val="20"/>
        </w:rPr>
        <w:t>7</w:t>
      </w:r>
      <w:r>
        <w:rPr>
          <w:color w:val="595959" w:themeColor="text1" w:themeTint="A6"/>
          <w:sz w:val="20"/>
          <w:szCs w:val="20"/>
        </w:rPr>
        <w:t>/202</w:t>
      </w:r>
      <w:r w:rsidR="00465F07">
        <w:rPr>
          <w:color w:val="595959" w:themeColor="text1" w:themeTint="A6"/>
          <w:sz w:val="20"/>
          <w:szCs w:val="20"/>
        </w:rPr>
        <w:t>3</w:t>
      </w:r>
    </w:p>
    <w:p w14:paraId="68B1CEA3" w14:textId="24F8A401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871E6E">
        <w:rPr>
          <w:color w:val="595959" w:themeColor="text1" w:themeTint="A6"/>
          <w:sz w:val="20"/>
          <w:szCs w:val="20"/>
        </w:rPr>
        <w:t>2</w:t>
      </w:r>
      <w:r w:rsidR="00D316C7">
        <w:rPr>
          <w:color w:val="595959" w:themeColor="text1" w:themeTint="A6"/>
          <w:sz w:val="20"/>
          <w:szCs w:val="20"/>
        </w:rPr>
        <w:t>3</w:t>
      </w:r>
      <w:r w:rsidR="00BB7200">
        <w:rPr>
          <w:color w:val="595959" w:themeColor="text1" w:themeTint="A6"/>
          <w:sz w:val="20"/>
          <w:szCs w:val="20"/>
        </w:rPr>
        <w:t>54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7306" w14:textId="77777777" w:rsidR="0094037B" w:rsidRDefault="0094037B" w:rsidP="004B06B3">
      <w:pPr>
        <w:spacing w:after="0" w:line="240" w:lineRule="auto"/>
      </w:pPr>
      <w:r>
        <w:separator/>
      </w:r>
    </w:p>
  </w:endnote>
  <w:endnote w:type="continuationSeparator" w:id="0">
    <w:p w14:paraId="1B099208" w14:textId="77777777" w:rsidR="0094037B" w:rsidRDefault="0094037B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A1B7FC9" w:rsidR="004B06B3" w:rsidRPr="009D3AF3" w:rsidRDefault="00465F07" w:rsidP="00704A10">
    <w:pPr>
      <w:pStyle w:val="Zpat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PK Hošek s.r.o.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 w:rsidR="00704A10">
      <w:rPr>
        <w:rFonts w:ascii="Arial" w:hAnsi="Arial" w:cs="Arial"/>
        <w:sz w:val="18"/>
        <w:szCs w:val="18"/>
      </w:rPr>
      <w:t>294</w:t>
    </w:r>
    <w:r w:rsidR="004B06B3" w:rsidRPr="009D3AF3">
      <w:rPr>
        <w:rFonts w:ascii="Arial" w:hAnsi="Arial" w:cs="Arial"/>
        <w:sz w:val="18"/>
        <w:szCs w:val="18"/>
      </w:rPr>
      <w:t xml:space="preserve">, 407 79, IČ </w:t>
    </w:r>
    <w:r w:rsidR="00704A10">
      <w:rPr>
        <w:rFonts w:ascii="Arial" w:hAnsi="Arial" w:cs="Arial"/>
        <w:sz w:val="18"/>
        <w:szCs w:val="18"/>
      </w:rPr>
      <w:t>88044831</w:t>
    </w:r>
    <w:r w:rsidR="004B06B3" w:rsidRPr="009D3AF3">
      <w:rPr>
        <w:rFonts w:ascii="Arial" w:hAnsi="Arial" w:cs="Arial"/>
        <w:sz w:val="18"/>
        <w:szCs w:val="18"/>
      </w:rPr>
      <w:t>,</w:t>
    </w:r>
    <w:r w:rsidR="009D3AF3" w:rsidRPr="009D3AF3">
      <w:rPr>
        <w:rFonts w:ascii="Arial" w:hAnsi="Arial" w:cs="Arial"/>
        <w:sz w:val="18"/>
        <w:szCs w:val="18"/>
      </w:rPr>
      <w:t xml:space="preserve">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83B13" w14:textId="77777777" w:rsidR="0094037B" w:rsidRDefault="0094037B" w:rsidP="004B06B3">
      <w:pPr>
        <w:spacing w:after="0" w:line="240" w:lineRule="auto"/>
      </w:pPr>
      <w:r>
        <w:separator/>
      </w:r>
    </w:p>
  </w:footnote>
  <w:footnote w:type="continuationSeparator" w:id="0">
    <w:p w14:paraId="6450B156" w14:textId="77777777" w:rsidR="0094037B" w:rsidRDefault="0094037B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2604B5"/>
    <w:rsid w:val="00280D27"/>
    <w:rsid w:val="00375671"/>
    <w:rsid w:val="003967D8"/>
    <w:rsid w:val="003B0203"/>
    <w:rsid w:val="004406EC"/>
    <w:rsid w:val="00465F07"/>
    <w:rsid w:val="004B06B3"/>
    <w:rsid w:val="00586E4B"/>
    <w:rsid w:val="006138A2"/>
    <w:rsid w:val="006C52A3"/>
    <w:rsid w:val="006F42F6"/>
    <w:rsid w:val="00704A10"/>
    <w:rsid w:val="00757E20"/>
    <w:rsid w:val="00764C82"/>
    <w:rsid w:val="00794128"/>
    <w:rsid w:val="007E0A32"/>
    <w:rsid w:val="0081279E"/>
    <w:rsid w:val="00822A96"/>
    <w:rsid w:val="00864F21"/>
    <w:rsid w:val="00871E6E"/>
    <w:rsid w:val="0094037B"/>
    <w:rsid w:val="009D3AF3"/>
    <w:rsid w:val="00AD0751"/>
    <w:rsid w:val="00B27818"/>
    <w:rsid w:val="00B96610"/>
    <w:rsid w:val="00B96999"/>
    <w:rsid w:val="00BB7200"/>
    <w:rsid w:val="00C22973"/>
    <w:rsid w:val="00CD0A8E"/>
    <w:rsid w:val="00CD5CED"/>
    <w:rsid w:val="00D316C7"/>
    <w:rsid w:val="00D52B28"/>
    <w:rsid w:val="00D825EE"/>
    <w:rsid w:val="00D967E6"/>
    <w:rsid w:val="00DC2003"/>
    <w:rsid w:val="00E806D6"/>
    <w:rsid w:val="00EC7C7A"/>
    <w:rsid w:val="00F7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NOVOSTAVBA REKREAČNÍ CHATY, POLÁKY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RYBNIŠTĚ AREÁL TO
OPRAVA OBJEKTU DÍLEN</dc:title>
  <dc:subject/>
  <dc:creator>Admin</dc:creator>
  <cp:keywords/>
  <dc:description/>
  <cp:lastModifiedBy>Jan Hosek</cp:lastModifiedBy>
  <cp:revision>23</cp:revision>
  <cp:lastPrinted>2022-04-05T07:33:00Z</cp:lastPrinted>
  <dcterms:created xsi:type="dcterms:W3CDTF">2021-03-12T06:59:00Z</dcterms:created>
  <dcterms:modified xsi:type="dcterms:W3CDTF">2023-07-27T16:02:00Z</dcterms:modified>
</cp:coreProperties>
</file>